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031" w:rsidRDefault="00DA1031">
      <w:pPr>
        <w:pStyle w:val="ConsPlusTitle"/>
        <w:jc w:val="center"/>
        <w:outlineLvl w:val="0"/>
      </w:pPr>
      <w:r>
        <w:t>Методика</w:t>
      </w:r>
    </w:p>
    <w:tbl>
      <w:tblPr>
        <w:tblW w:w="8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0"/>
      </w:tblGrid>
      <w:tr w:rsidR="00D1208B" w:rsidTr="00D1208B">
        <w:trPr>
          <w:trHeight w:val="1710"/>
        </w:trPr>
        <w:tc>
          <w:tcPr>
            <w:tcW w:w="8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208B" w:rsidRDefault="00D1208B" w:rsidP="00D1208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распределения субсидий бюджетам муниципальных районов (городских округов) на реализацию мероприятий по обеспечению жильем молодых семей в рамках подпрограммы "Обеспечение жильем молодых семей в Брянской области" государственной программы "Социальная и демографическая политика Брянской области"</w:t>
            </w:r>
          </w:p>
        </w:tc>
      </w:tr>
    </w:tbl>
    <w:p w:rsidR="00DA1031" w:rsidRDefault="00DA1031">
      <w:pPr>
        <w:pStyle w:val="ConsPlusNormal"/>
        <w:jc w:val="center"/>
      </w:pPr>
    </w:p>
    <w:p w:rsidR="00F73346" w:rsidRDefault="00F73346">
      <w:pPr>
        <w:pStyle w:val="ConsPlusNormal"/>
        <w:jc w:val="center"/>
      </w:pPr>
      <w:bookmarkStart w:id="0" w:name="_GoBack"/>
      <w:bookmarkEnd w:id="0"/>
    </w:p>
    <w:p w:rsidR="00DA1031" w:rsidRDefault="00DA1031">
      <w:pPr>
        <w:pStyle w:val="ConsPlusNormal"/>
        <w:ind w:firstLine="540"/>
        <w:jc w:val="both"/>
      </w:pPr>
      <w:r>
        <w:t>Расчет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 за счет средств областного бюджета для софинансирования социальных выплат молодым семьям, включенным в сводный список молодых семей - претендентов на получение социальных выплат, определяется по следующей формуле:</w:t>
      </w:r>
    </w:p>
    <w:p w:rsidR="00DA1031" w:rsidRDefault="00DA1031">
      <w:pPr>
        <w:pStyle w:val="ConsPlusNormal"/>
        <w:jc w:val="both"/>
      </w:pPr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Брянской области от 13.05.2019 N 206-п)</w:t>
      </w:r>
    </w:p>
    <w:p w:rsidR="00DA1031" w:rsidRDefault="00DA1031">
      <w:pPr>
        <w:pStyle w:val="ConsPlusNormal"/>
        <w:ind w:firstLine="540"/>
        <w:jc w:val="both"/>
      </w:pPr>
    </w:p>
    <w:p w:rsidR="00DA1031" w:rsidRDefault="00F73346">
      <w:pPr>
        <w:pStyle w:val="ConsPlusNormal"/>
        <w:jc w:val="center"/>
      </w:pPr>
      <w:r>
        <w:rPr>
          <w:position w:val="-11"/>
        </w:rPr>
        <w:pict>
          <v:shape id="_x0000_i1025" style="width:319.5pt;height:22.5pt" coordsize="" o:spt="100" adj="0,,0" path="" filled="f" stroked="f">
            <v:stroke joinstyle="miter"/>
            <v:imagedata r:id="rId6" o:title="base_23753_59209_32770"/>
            <v:formulas/>
            <v:path o:connecttype="segments"/>
          </v:shape>
        </w:pict>
      </w:r>
    </w:p>
    <w:p w:rsidR="00DA1031" w:rsidRDefault="00DA1031">
      <w:pPr>
        <w:pStyle w:val="ConsPlusNormal"/>
        <w:ind w:firstLine="540"/>
        <w:jc w:val="both"/>
      </w:pPr>
    </w:p>
    <w:p w:rsidR="00DA1031" w:rsidRDefault="00DA1031">
      <w:pPr>
        <w:pStyle w:val="ConsPlusNormal"/>
        <w:ind w:firstLine="540"/>
        <w:jc w:val="both"/>
      </w:pPr>
      <w:proofErr w:type="spellStart"/>
      <w:proofErr w:type="gramStart"/>
      <w:r>
        <w:t>V</w:t>
      </w:r>
      <w:proofErr w:type="gramEnd"/>
      <w:r>
        <w:t>субi</w:t>
      </w:r>
      <w:proofErr w:type="spellEnd"/>
      <w:r>
        <w:t xml:space="preserve"> - размер субсидии бюджету i-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DA1031" w:rsidRDefault="00DA1031">
      <w:pPr>
        <w:pStyle w:val="ConsPlusNormal"/>
        <w:spacing w:before="220"/>
        <w:ind w:firstLine="540"/>
        <w:jc w:val="both"/>
      </w:pPr>
      <w:r>
        <w:t>Н - норматив стоимости 1 кв. м общей площади жилья по муниципальному образованию (на дату расчета);</w:t>
      </w:r>
    </w:p>
    <w:p w:rsidR="00DA1031" w:rsidRDefault="00F73346">
      <w:pPr>
        <w:pStyle w:val="ConsPlusNormal"/>
        <w:spacing w:before="220"/>
        <w:ind w:firstLine="540"/>
        <w:jc w:val="both"/>
      </w:pPr>
      <w:r>
        <w:rPr>
          <w:position w:val="-11"/>
        </w:rPr>
        <w:pict>
          <v:shape id="_x0000_i1026" style="width:46.5pt;height:22.5pt" coordsize="" o:spt="100" adj="0,,0" path="" filled="f" stroked="f">
            <v:stroke joinstyle="miter"/>
            <v:imagedata r:id="rId7" o:title="base_23753_59209_32771"/>
            <v:formulas/>
            <v:path o:connecttype="segments"/>
          </v:shape>
        </w:pict>
      </w:r>
      <w:r w:rsidR="00DA1031">
        <w:t xml:space="preserve"> - сумма общей площади жилых помещений, оплачиваемая из бюджета i-</w:t>
      </w:r>
      <w:proofErr w:type="spellStart"/>
      <w:r w:rsidR="00DA1031">
        <w:t>го</w:t>
      </w:r>
      <w:proofErr w:type="spellEnd"/>
      <w:r w:rsidR="00DA1031">
        <w:t xml:space="preserve"> муниципального образования для предоставления социальных выплат молодым семьям i-</w:t>
      </w:r>
      <w:proofErr w:type="spellStart"/>
      <w:r w:rsidR="00DA1031">
        <w:t>го</w:t>
      </w:r>
      <w:proofErr w:type="spellEnd"/>
      <w:r w:rsidR="00DA1031">
        <w:t xml:space="preserve"> муниципального образования, включенным в список молодых семей - претендентов на получение социальных выплат в очередном финансовом году (на дату расчета);</w:t>
      </w:r>
    </w:p>
    <w:p w:rsidR="00DA1031" w:rsidRDefault="00DA1031">
      <w:pPr>
        <w:pStyle w:val="ConsPlusNormal"/>
        <w:spacing w:before="220"/>
        <w:ind w:firstLine="540"/>
        <w:jc w:val="both"/>
      </w:pPr>
      <w:r>
        <w:t>не менее 30% - размер социальной выплаты молодым семьям, не имеющим детей;</w:t>
      </w:r>
    </w:p>
    <w:p w:rsidR="00DA1031" w:rsidRDefault="00DA1031">
      <w:pPr>
        <w:pStyle w:val="ConsPlusNormal"/>
        <w:spacing w:before="220"/>
        <w:ind w:firstLine="540"/>
        <w:jc w:val="both"/>
      </w:pPr>
      <w:r>
        <w:t>не менее 35% - размер социальной выплаты молодым семьям, имеющим 1 ребенка или более, а также для неполных молодых семей, состоящих из 1 молодого родителя и 1 ребенка или более;</w:t>
      </w:r>
    </w:p>
    <w:p w:rsidR="00DA1031" w:rsidRDefault="00DA1031">
      <w:pPr>
        <w:pStyle w:val="ConsPlusNormal"/>
        <w:spacing w:before="220"/>
        <w:ind w:firstLine="540"/>
        <w:jc w:val="both"/>
      </w:pPr>
      <w:proofErr w:type="spellStart"/>
      <w:proofErr w:type="gramStart"/>
      <w:r>
        <w:t>V</w:t>
      </w:r>
      <w:proofErr w:type="gramEnd"/>
      <w:r>
        <w:t>софi</w:t>
      </w:r>
      <w:proofErr w:type="spellEnd"/>
      <w:r>
        <w:t xml:space="preserve"> - сумма софинансирования из бюджета i-</w:t>
      </w:r>
      <w:proofErr w:type="spellStart"/>
      <w:r>
        <w:t>го</w:t>
      </w:r>
      <w:proofErr w:type="spellEnd"/>
      <w:r>
        <w:t xml:space="preserve"> муниципального образования.</w:t>
      </w:r>
    </w:p>
    <w:p w:rsidR="00DA1031" w:rsidRDefault="00DA1031">
      <w:pPr>
        <w:pStyle w:val="ConsPlusNormal"/>
        <w:ind w:firstLine="540"/>
        <w:jc w:val="both"/>
      </w:pPr>
    </w:p>
    <w:p w:rsidR="00021C7C" w:rsidRDefault="00021C7C"/>
    <w:sectPr w:rsidR="00021C7C" w:rsidSect="00EC5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031"/>
    <w:rsid w:val="00021C7C"/>
    <w:rsid w:val="00D1208B"/>
    <w:rsid w:val="00DA1031"/>
    <w:rsid w:val="00F7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1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10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9E7E5649A8EE00DDC73EA2255C379E484710FC2AD2F768D541AA616FBB23A7B23C541F0850C1698DA232144349D9EF1460E92B55B81B9000B35AC276bD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Матюшина М.А.</dc:creator>
  <cp:lastModifiedBy>Кураленко Оксана Григорьевна</cp:lastModifiedBy>
  <cp:revision>3</cp:revision>
  <cp:lastPrinted>2019-10-23T06:33:00Z</cp:lastPrinted>
  <dcterms:created xsi:type="dcterms:W3CDTF">2019-10-23T05:59:00Z</dcterms:created>
  <dcterms:modified xsi:type="dcterms:W3CDTF">2019-10-23T06:33:00Z</dcterms:modified>
</cp:coreProperties>
</file>